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</w:tblPr>
      <w:tblGrid>
        <w:gridCol w:w="7100"/>
        <w:gridCol w:w="7100"/>
      </w:tblGrid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gridSpan w:val="2"/>
            <w:tcW w:w="142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Постановление Правительства РФ от 31.12.2020 N 2428</w:t>
              <w:br/>
              <w:t xml:space="preserve">(ред. от 23.05.2025)</w:t>
              <w:br/>
              <w:t xml:space="preserve">"О порядке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года"</w:t>
              <w:br/>
              <w:t xml:space="preserve">(вместе с "Правилами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года")</w:t>
            </w:r>
            <w:r>
              <w:rPr>
                <w:sz w:val="24"/>
              </w:rPr>
              <w:br/>
              <w:t xml:space="preserve"> 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Ред. от 23.05.2024, недействующая</w:t>
            </w:r>
            <w:r>
              <w:rPr>
                <w:sz w:val="24"/>
              </w:rPr>
              <w:br/>
              <w:t xml:space="preserve"> 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Ред. от 23.05.2025, действующая</w:t>
            </w:r>
            <w:r>
              <w:rPr>
                <w:sz w:val="24"/>
              </w:rPr>
              <w:br/>
              <w:t xml:space="preserve"> 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Постановление</w:t>
              <w:br/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Постановление</w:t>
              <w:br/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  <w:color w:val="ff0000"/>
                <w:strike w:val="on"/>
              </w:rPr>
              <w:t xml:space="preserve">2. Установить, что формирование планов проведения плановых контрольных (надзорных) мероприятий на очередной календарный год осуществляется в соответствии с </w:t>
            </w:r>
            <w:r>
              <w:rPr>
                <w:sz w:val="24"/>
                <w:color w:val="ff0000"/>
                <w:strike w:val="on"/>
              </w:rPr>
              <w:t xml:space="preserve">Правилами</w:t>
            </w:r>
            <w:r>
              <w:rPr>
                <w:sz w:val="24"/>
                <w:color w:val="ff0000"/>
                <w:strike w:val="on"/>
              </w:rPr>
              <w:t xml:space="preserve">, утвержденными настоящим постановлением, с учетом </w:t>
            </w:r>
            <w:r>
              <w:rPr>
                <w:sz w:val="24"/>
                <w:color w:val="ff0000"/>
                <w:strike w:val="on"/>
              </w:rPr>
              <w:t xml:space="preserve">особенностей</w:t>
            </w:r>
            <w:r>
              <w:rPr>
                <w:sz w:val="24"/>
                <w:color w:val="ff0000"/>
                <w:strike w:val="on"/>
              </w:rPr>
              <w:t xml:space="preserve"> проведения плановых контрольных (надзорных) мероприятий, установленных Правительством Российской Федерации, начиная с планов проведения плановых контрольных (надзорных) мероприятий на 2022 год.</w:t>
            </w:r>
          </w:p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  <w:color w:val="ff0000"/>
                <w:strike w:val="on"/>
              </w:rPr>
              <w:t xml:space="preserve">2(1). Формирование планов проведения плановых проверок на 2022 год в отношении видов лицензионного контроля, регулирование которых с 1 марта 2022 г. осуществляется на основании Федерального </w:t>
            </w:r>
            <w:r>
              <w:rPr>
                <w:sz w:val="24"/>
                <w:color w:val="ff0000"/>
                <w:strike w:val="on"/>
              </w:rPr>
              <w:t xml:space="preserve">закона</w:t>
            </w:r>
            <w:r>
              <w:rPr>
                <w:sz w:val="24"/>
                <w:color w:val="ff0000"/>
                <w:strike w:val="on"/>
              </w:rPr>
              <w:t xml:space="preserve"> "О государственном контроле (надзоре) и муниципальном контроле в Российской Федерации", производится в соответствии с Федеральным </w:t>
            </w:r>
            <w:r>
              <w:rPr>
                <w:sz w:val="24"/>
                <w:color w:val="ff0000"/>
                <w:strike w:val="on"/>
              </w:rPr>
              <w:t xml:space="preserve">законом</w:t>
            </w:r>
            <w:r>
              <w:rPr>
                <w:sz w:val="24"/>
                <w:color w:val="ff0000"/>
                <w:strike w:val="on"/>
              </w:rPr>
      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  <w:shd w:val="clear" w:fill="c0c0c0"/>
              </w:rPr>
              <w:t xml:space="preserve">2 - 2(1). Утратили силу. - </w:t>
            </w:r>
            <w:r>
              <w:rPr>
                <w:sz w:val="24"/>
                <w:shd w:val="clear" w:fill="c0c0c0"/>
              </w:rPr>
              <w:t xml:space="preserve">Постановление</w:t>
            </w:r>
            <w:r>
              <w:rPr>
                <w:sz w:val="24"/>
                <w:shd w:val="clear" w:fill="c0c0c0"/>
              </w:rPr>
              <w:t xml:space="preserve"> Правительства РФ от 23.05.2025 N 718.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Правила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</w:t>
              <w:br/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Правила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</w:t>
              <w:br/>
            </w:r>
          </w:p>
        </w:tc>
      </w:tr>
      <w:tr>
        <w:tblPrEx>
          <w:tblBorders>
            <w:top w:val="single" w:sz="8"/>
            <w:left w:val="single" w:sz="8"/>
            <w:bottom w:val="dashed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dashed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6. Проект ежегодного плана формируется на основе перечней объектов контроля по видам государственного контроля (надзора), видам муниципального контроля, содержащимся в едином реестре видов федерального государственного контроля (надзора), видов регионального государственного контроля (надзора), видов муниципального контроля, в соответствии с периодичностью проведения плановых контрольных (надзорных) мероприятий, установленной </w:t>
            </w:r>
            <w:r>
              <w:rPr>
                <w:sz w:val="24"/>
                <w:color w:val="ff0000"/>
                <w:strike w:val="on"/>
              </w:rPr>
              <w:t xml:space="preserve">федеральным</w:t>
            </w:r>
            <w:r>
              <w:rPr>
                <w:sz w:val="24"/>
              </w:rPr>
              <w:t xml:space="preserve"> законом </w:t>
            </w:r>
            <w:r>
              <w:rPr>
                <w:sz w:val="24"/>
                <w:color w:val="ff0000"/>
                <w:strike w:val="on"/>
              </w:rPr>
              <w:t xml:space="preserve">о виде контроля</w:t>
            </w:r>
            <w:r>
              <w:rPr>
                <w:sz w:val="24"/>
              </w:rPr>
              <w:t xml:space="preserve">, положением о виде контроля </w:t>
            </w:r>
            <w:r>
              <w:rPr>
                <w:sz w:val="24"/>
                <w:color w:val="ff0000"/>
                <w:strike w:val="on"/>
              </w:rPr>
              <w:t xml:space="preserve">для категорий риска, к которым отнесены объекты</w:t>
            </w:r>
            <w:r>
              <w:rPr>
                <w:sz w:val="24"/>
              </w:rPr>
              <w:t xml:space="preserve"> контроля</w:t>
            </w:r>
            <w:r>
              <w:rPr>
                <w:sz w:val="24"/>
                <w:color w:val="ff0000"/>
                <w:strike w:val="on"/>
              </w:rPr>
              <w:t xml:space="preserve">.</w:t>
            </w:r>
          </w:p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7. В ежегодный план подлежат включению контрольные (надзорные) мероприятия по объектам контроля, для которых в году реализации ежегодного плана истекает установленный </w:t>
            </w:r>
            <w:r>
              <w:rPr>
                <w:sz w:val="24"/>
                <w:color w:val="ff0000"/>
                <w:strike w:val="on"/>
              </w:rPr>
              <w:t xml:space="preserve">федеральным</w:t>
            </w:r>
            <w:r>
              <w:rPr>
                <w:sz w:val="24"/>
              </w:rPr>
              <w:t xml:space="preserve"> законом </w:t>
            </w:r>
            <w:r>
              <w:rPr>
                <w:sz w:val="24"/>
                <w:color w:val="ff0000"/>
                <w:strike w:val="on"/>
              </w:rPr>
              <w:t xml:space="preserve">о виде контроля</w:t>
            </w:r>
            <w:r>
              <w:rPr>
                <w:sz w:val="24"/>
              </w:rPr>
              <w:t xml:space="preserve">, положением о виде контроля период времени с даты окончания проведения последнего планового контрольного (надзорного) мероприятия, а если такие контрольные (надзорные) мероприятия ранее не проводились, - то с даты: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dashed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6. Проект ежегодного плана формируется на основе перечней объектов контроля по видам государственного контроля (надзора), видам муниципального контроля, содержащимся в едином реестре видов федерального государственного контроля (надзора), видов регионального государственного контроля (надзора), видов муниципального контроля, в соответствии с периодичностью проведения плановых контрольных (надзорных) мероприятий, установленной </w:t>
            </w:r>
            <w:r>
              <w:rPr>
                <w:sz w:val="24"/>
                <w:shd w:val="clear" w:fill="c0c0c0"/>
              </w:rPr>
              <w:t xml:space="preserve">Федеральным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законом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shd w:val="clear" w:fill="c0c0c0"/>
              </w:rPr>
              <w:t xml:space="preserve">"О государственном контроле (надзоре) и муниципальном контроле в Российской Федерации"</w:t>
            </w:r>
            <w:r>
              <w:rPr>
                <w:sz w:val="24"/>
              </w:rPr>
              <w:t xml:space="preserve">, положением о виде контроля </w:t>
            </w:r>
            <w:r>
              <w:rPr>
                <w:sz w:val="24"/>
                <w:shd w:val="clear" w:fill="c0c0c0"/>
              </w:rPr>
              <w:t xml:space="preserve">в отношении объектов</w:t>
            </w:r>
            <w:r>
              <w:rPr>
                <w:sz w:val="24"/>
              </w:rPr>
              <w:t xml:space="preserve"> контроля</w:t>
            </w:r>
            <w:r>
              <w:rPr>
                <w:sz w:val="24"/>
                <w:shd w:val="clear" w:fill="c0c0c0"/>
              </w:rPr>
              <w:t xml:space="preserve">, отнесенных к категориям чрезвычайно высокого и высокого риска.</w:t>
            </w:r>
          </w:p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7. В ежегодный план подлежат включению контрольные (надзорные) мероприятия по объектам контроля, для которых в году реализации ежегодного плана истекает установленный </w:t>
            </w:r>
            <w:r>
              <w:rPr>
                <w:sz w:val="24"/>
                <w:shd w:val="clear" w:fill="c0c0c0"/>
              </w:rPr>
              <w:t xml:space="preserve">Федеральным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законом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shd w:val="clear" w:fill="c0c0c0"/>
              </w:rPr>
              <w:t xml:space="preserve">"О государственном контроле (надзоре) и муниципальном контроле в Российской Федерации"</w:t>
            </w:r>
            <w:r>
              <w:rPr>
                <w:sz w:val="24"/>
              </w:rPr>
              <w:t xml:space="preserve">, положением о виде контроля период времени с даты окончания проведения последнего планового контрольного (надзорного) мероприятия, а если такие контрольные (надзорные) мероприятия ранее не проводились, - то с даты:</w:t>
            </w:r>
          </w:p>
        </w:tc>
      </w:tr>
      <w:tr>
        <w:tblPrEx>
          <w:tblBorders>
            <w:top w:val="nil"/>
            <w:left w:val="single" w:sz="8"/>
            <w:bottom w:val="dashed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single" w:sz="8"/>
              <w:bottom w:val="dashed" w:sz="8"/>
              <w:right w:val="single" w:sz="8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 </w:t>
              <w:br/>
              <w:t xml:space="preserve">&lt;фрагмент не существовал&gt;</w:t>
              <w:br/>
              <w:t xml:space="preserve"> 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single" w:sz="8"/>
              <w:bottom w:val="dashed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  <w:shd w:val="clear" w:fill="c0c0c0"/>
              </w:rPr>
              <w:t xml:space="preserve">в связи с проведением обязательного профилактического визита в соответствии с </w:t>
            </w:r>
            <w:r>
              <w:rPr>
                <w:sz w:val="24"/>
                <w:shd w:val="clear" w:fill="c0c0c0"/>
              </w:rPr>
              <w:t xml:space="preserve">частью 3 статьи 25</w:t>
            </w:r>
            <w:r>
              <w:rPr>
                <w:sz w:val="24"/>
                <w:shd w:val="clear" w:fill="c0c0c0"/>
              </w:rPr>
              <w:t xml:space="preserve"> Федерального закона "О государственном контроле (надзоре) и муниципальном контроле в Российской Федерации";</w:t>
            </w:r>
          </w:p>
        </w:tc>
      </w:tr>
      <w:tr>
        <w:tblPrEx>
          <w:tblBorders>
            <w:top w:val="nil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в) включение контрольного (надзорного) мероприятия в ежегодный план в связи с отнесением к категориям чрезвычайно высокого и высокого риска объекта контроля при соблюдении установленной </w:t>
            </w:r>
            <w:r>
              <w:rPr>
                <w:sz w:val="24"/>
                <w:color w:val="ff0000"/>
                <w:strike w:val="on"/>
              </w:rPr>
              <w:t xml:space="preserve">федеральным</w:t>
            </w:r>
            <w:r>
              <w:rPr>
                <w:sz w:val="24"/>
              </w:rPr>
              <w:t xml:space="preserve"> законом </w:t>
            </w:r>
            <w:r>
              <w:rPr>
                <w:sz w:val="24"/>
                <w:color w:val="ff0000"/>
                <w:strike w:val="on"/>
              </w:rPr>
              <w:t xml:space="preserve">о виде контроля</w:t>
            </w:r>
            <w:r>
              <w:rPr>
                <w:sz w:val="24"/>
              </w:rPr>
              <w:t xml:space="preserve">, положением о виде контроля периодичности проведения плановых контрольных (надзорных) мероприятий.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в) включение контрольного (надзорного) мероприятия в ежегодный план в связи с отнесением к категориям чрезвычайно высокого и высокого риска объекта контроля при соблюдении установленной </w:t>
            </w:r>
            <w:r>
              <w:rPr>
                <w:sz w:val="24"/>
                <w:shd w:val="clear" w:fill="c0c0c0"/>
              </w:rPr>
              <w:t xml:space="preserve">Федеральным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законом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shd w:val="clear" w:fill="c0c0c0"/>
              </w:rPr>
              <w:t xml:space="preserve">"О государственном контроле (надзоре) и муниципальном контроле в Российской Федерации"</w:t>
            </w:r>
            <w:r>
              <w:rPr>
                <w:sz w:val="24"/>
              </w:rPr>
              <w:t xml:space="preserve">, положением о виде контроля периодичности проведения плановых контрольных (надзорных) мероприятий.</w:t>
            </w:r>
          </w:p>
        </w:tc>
      </w:tr>
    </w:tbl>
    <w:sectPr>
      <w:headerReference w:type="default" r:id="rId3"/>
      <w:headerReference w:type="first" r:id="rId3"/>
      <w:footerReference w:type="default" r:id="rId4"/>
      <w:footerReference w:type="first" r:id="rId4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Сравнение редакций документа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header" Target="header1.xml"/><Relationship Id="rId4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Сравнение редакций документа</dc:title>
  <dcterms:created xsi:type="dcterms:W3CDTF">2026-06-18T09:49:44Z</dcterms:created>
</cp:coreProperties>
</file>